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0E565A">
        <w:rPr>
          <w:rFonts w:ascii="Times New Roman" w:eastAsia="Roboto" w:hAnsi="Times New Roman" w:cs="Times New Roman"/>
          <w:b/>
          <w:color w:val="004CB2"/>
          <w:sz w:val="45"/>
          <w:szCs w:val="45"/>
        </w:rPr>
        <w:t>Повышение квалификации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0E565A">
        <w:rPr>
          <w:rFonts w:ascii="Times New Roman" w:eastAsia="Roboto" w:hAnsi="Times New Roman" w:cs="Times New Roman"/>
          <w:b/>
          <w:color w:val="004CB2"/>
          <w:sz w:val="45"/>
          <w:szCs w:val="45"/>
        </w:rPr>
        <w:t>«Поставщик 44-ФЗ»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0E565A">
        <w:rPr>
          <w:rFonts w:ascii="Times New Roman" w:eastAsia="Roboto" w:hAnsi="Times New Roman" w:cs="Times New Roman"/>
          <w:sz w:val="27"/>
          <w:szCs w:val="27"/>
        </w:rPr>
        <w:t xml:space="preserve">«УЧАСТИЕ В ГОСУДАРСТВЕННЫХ И МУНИЦИПАЛЬНЫХ ЗАКУПКАХ (курс поставщика)» 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0E565A">
        <w:rPr>
          <w:rFonts w:ascii="Times New Roman" w:eastAsia="Roboto" w:hAnsi="Times New Roman" w:cs="Times New Roman"/>
          <w:sz w:val="27"/>
          <w:szCs w:val="27"/>
        </w:rPr>
        <w:t>144 часа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E565A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специалист по тендерам (работа у поставщика)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E565A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0E565A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0E565A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</w:t>
      </w:r>
      <w:proofErr w:type="gramStart"/>
      <w:r w:rsidRPr="000E565A">
        <w:rPr>
          <w:rFonts w:ascii="Times New Roman" w:eastAsia="Roboto" w:hAnsi="Times New Roman" w:cs="Times New Roman"/>
          <w:sz w:val="21"/>
          <w:szCs w:val="21"/>
        </w:rPr>
        <w:t>структурированы</w:t>
      </w:r>
      <w:proofErr w:type="gramEnd"/>
      <w:r w:rsidRPr="000E565A">
        <w:rPr>
          <w:rFonts w:ascii="Times New Roman" w:eastAsia="Roboto" w:hAnsi="Times New Roman" w:cs="Times New Roman"/>
          <w:sz w:val="21"/>
          <w:szCs w:val="21"/>
        </w:rPr>
        <w:t xml:space="preserve"> по темам  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удостоверение о повышении квалификации  в соответствии с требованиями  законодательства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0E565A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2 «Электронный документооборот. Электронная подпись.»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4 «Планирование и обоснование закупок»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заданий к разделу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5 «Осуществление закупок»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• Подготовка заявок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• </w:t>
      </w:r>
      <w:r w:rsidRPr="000E565A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Определение и обоснование НМЦК.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10 практических заданий к разделу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565A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0"/>
          <w:id w:val="-61795958"/>
        </w:sdtPr>
        <w:sdtEndPr/>
        <w:sdtContent>
          <w:r w:rsidR="000E4501" w:rsidRPr="000E565A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</w:t>
      </w:r>
      <w:bookmarkStart w:id="0" w:name="_GoBack"/>
      <w:bookmarkEnd w:id="0"/>
      <w:r w:rsidRPr="000E565A">
        <w:rPr>
          <w:rFonts w:ascii="Times New Roman" w:eastAsia="Roboto" w:hAnsi="Times New Roman" w:cs="Times New Roman"/>
          <w:b/>
          <w:sz w:val="21"/>
          <w:szCs w:val="21"/>
        </w:rPr>
        <w:t>ния контракта»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0E565A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0E565A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Защита интересов участника закупки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Раздел 10 «Экономические основы ценообразования»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E565A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понимание, как работает контрактная система в сфере закупок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полный набор знаний для участия и победы в торгах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 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E565A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E565A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0E565A">
        <w:rPr>
          <w:rFonts w:ascii="Times New Roman" w:eastAsia="Roboto" w:hAnsi="Times New Roman" w:cs="Times New Roman"/>
          <w:sz w:val="21"/>
          <w:szCs w:val="21"/>
        </w:rPr>
        <w:t xml:space="preserve">  в соответствии с требованиями  законодательства по образовательной программе «УЧАСТИЕ В ГОСУДАРСТВЕННЫХ И МУНИЦИПАЛЬНЫХ ЗАКУПКАХ (курс поставщика)». </w:t>
      </w:r>
    </w:p>
    <w:p w:rsidR="000E4501" w:rsidRPr="000E565A" w:rsidRDefault="000E4501" w:rsidP="000E45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0E565A">
        <w:rPr>
          <w:rFonts w:ascii="Times New Roman" w:eastAsia="Roboto" w:hAnsi="Times New Roman" w:cs="Times New Roman"/>
          <w:sz w:val="21"/>
          <w:szCs w:val="21"/>
        </w:rPr>
        <w:t>Документ высылается Заказным письмом почтой России за наш счет.</w:t>
      </w:r>
    </w:p>
    <w:p w:rsidR="005B05E9" w:rsidRPr="000E565A" w:rsidRDefault="005B05E9">
      <w:pPr>
        <w:rPr>
          <w:rFonts w:ascii="Times New Roman" w:hAnsi="Times New Roman" w:cs="Times New Roman"/>
        </w:rPr>
      </w:pPr>
    </w:p>
    <w:sectPr w:rsidR="005B05E9" w:rsidRPr="000E565A" w:rsidSect="000E450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0E565A"/>
    <w:rsid w:val="005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5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5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2</cp:revision>
  <dcterms:created xsi:type="dcterms:W3CDTF">2019-10-22T11:16:00Z</dcterms:created>
  <dcterms:modified xsi:type="dcterms:W3CDTF">2019-10-22T16:26:00Z</dcterms:modified>
</cp:coreProperties>
</file>